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82368" w14:textId="77777777" w:rsidR="008934BC" w:rsidRPr="008934BC" w:rsidRDefault="008934BC" w:rsidP="008934BC">
      <w:pPr>
        <w:pStyle w:val="NormalWeb"/>
        <w:spacing w:before="0" w:beforeAutospacing="0" w:after="0" w:afterAutospacing="0"/>
        <w:jc w:val="center"/>
      </w:pPr>
      <w:r w:rsidRPr="008934BC">
        <w:rPr>
          <w:b/>
          <w:bCs/>
        </w:rPr>
        <w:t xml:space="preserve">  ST. JOSEPH’S COLLEGE FOR WOMEN (AUTONOMOUS), VISAKHAPATNAM</w:t>
      </w:r>
    </w:p>
    <w:p w14:paraId="29A3134A" w14:textId="77777777" w:rsidR="008934BC" w:rsidRPr="008934BC" w:rsidRDefault="008934BC" w:rsidP="008934BC">
      <w:pPr>
        <w:pStyle w:val="NormalWeb"/>
        <w:spacing w:before="0" w:beforeAutospacing="0" w:after="0" w:afterAutospacing="0"/>
        <w:jc w:val="center"/>
      </w:pPr>
      <w:r w:rsidRPr="008934BC">
        <w:rPr>
          <w:b/>
          <w:bCs/>
        </w:rPr>
        <w:t>IV SEMESTER</w:t>
      </w:r>
      <w:r w:rsidRPr="008934BC">
        <w:rPr>
          <w:rStyle w:val="apple-tab-span"/>
          <w:b/>
          <w:bCs/>
        </w:rPr>
        <w:tab/>
        <w:t xml:space="preserve">         </w:t>
      </w:r>
      <w:proofErr w:type="spellStart"/>
      <w:proofErr w:type="gramStart"/>
      <w:r w:rsidRPr="008934BC">
        <w:rPr>
          <w:b/>
          <w:bCs/>
        </w:rPr>
        <w:t>B.Sc</w:t>
      </w:r>
      <w:proofErr w:type="spellEnd"/>
      <w:proofErr w:type="gramEnd"/>
      <w:r w:rsidRPr="008934BC">
        <w:rPr>
          <w:b/>
          <w:bCs/>
        </w:rPr>
        <w:t xml:space="preserve"> HONOURS CHEMISTRY: MAJOR</w:t>
      </w:r>
      <w:r w:rsidRPr="008934BC">
        <w:rPr>
          <w:rStyle w:val="apple-tab-span"/>
          <w:b/>
          <w:bCs/>
        </w:rPr>
        <w:tab/>
      </w:r>
      <w:r w:rsidRPr="008934BC">
        <w:rPr>
          <w:b/>
          <w:bCs/>
        </w:rPr>
        <w:t xml:space="preserve">    </w:t>
      </w:r>
      <w:r w:rsidRPr="008934BC">
        <w:rPr>
          <w:rStyle w:val="apple-tab-span"/>
          <w:b/>
          <w:bCs/>
        </w:rPr>
        <w:tab/>
      </w:r>
      <w:r w:rsidRPr="008934BC">
        <w:rPr>
          <w:b/>
          <w:bCs/>
        </w:rPr>
        <w:t xml:space="preserve"> Time: 3Hrs/Week</w:t>
      </w:r>
    </w:p>
    <w:p w14:paraId="7027D4CC" w14:textId="77777777" w:rsidR="008934BC" w:rsidRPr="008934BC" w:rsidRDefault="008934BC" w:rsidP="008934BC">
      <w:pPr>
        <w:pStyle w:val="NormalWeb"/>
        <w:spacing w:before="0" w:beforeAutospacing="0" w:after="0" w:afterAutospacing="0"/>
        <w:jc w:val="center"/>
      </w:pPr>
      <w:r w:rsidRPr="008934BC">
        <w:rPr>
          <w:b/>
          <w:bCs/>
        </w:rPr>
        <w:t xml:space="preserve">Code: </w:t>
      </w:r>
      <w:r w:rsidRPr="008934BC">
        <w:rPr>
          <w:rStyle w:val="apple-tab-span"/>
          <w:b/>
          <w:bCs/>
        </w:rPr>
        <w:tab/>
      </w:r>
      <w:r w:rsidRPr="008934BC">
        <w:rPr>
          <w:rStyle w:val="apple-tab-span"/>
          <w:b/>
          <w:bCs/>
        </w:rPr>
        <w:tab/>
      </w:r>
      <w:r w:rsidRPr="008934BC">
        <w:rPr>
          <w:rStyle w:val="apple-tab-span"/>
          <w:b/>
          <w:bCs/>
        </w:rPr>
        <w:tab/>
      </w:r>
      <w:r w:rsidRPr="008934BC">
        <w:rPr>
          <w:rStyle w:val="apple-tab-span"/>
          <w:b/>
          <w:bCs/>
        </w:rPr>
        <w:tab/>
      </w:r>
      <w:r w:rsidRPr="008934BC">
        <w:rPr>
          <w:b/>
          <w:bCs/>
        </w:rPr>
        <w:t>SYLLABUS</w:t>
      </w:r>
      <w:r w:rsidRPr="008934BC">
        <w:rPr>
          <w:rStyle w:val="apple-tab-span"/>
          <w:b/>
          <w:bCs/>
        </w:rPr>
        <w:tab/>
      </w:r>
      <w:r w:rsidRPr="008934BC">
        <w:rPr>
          <w:rStyle w:val="apple-tab-span"/>
          <w:b/>
          <w:bCs/>
        </w:rPr>
        <w:tab/>
      </w:r>
      <w:r w:rsidRPr="008934BC">
        <w:rPr>
          <w:rStyle w:val="apple-tab-span"/>
          <w:b/>
          <w:bCs/>
        </w:rPr>
        <w:tab/>
      </w:r>
      <w:r w:rsidRPr="008934BC">
        <w:rPr>
          <w:rStyle w:val="apple-tab-span"/>
          <w:b/>
          <w:bCs/>
        </w:rPr>
        <w:tab/>
      </w:r>
      <w:r w:rsidRPr="008934BC">
        <w:rPr>
          <w:b/>
          <w:bCs/>
        </w:rPr>
        <w:t>Max. Marks: 100</w:t>
      </w:r>
    </w:p>
    <w:p w14:paraId="431B8AEC" w14:textId="77777777" w:rsidR="008934BC" w:rsidRPr="008934BC" w:rsidRDefault="008934BC" w:rsidP="008934BC">
      <w:pPr>
        <w:spacing w:before="240"/>
        <w:ind w:left="258"/>
        <w:jc w:val="center"/>
        <w:rPr>
          <w:b/>
          <w:sz w:val="24"/>
          <w:szCs w:val="24"/>
        </w:rPr>
      </w:pPr>
      <w:r w:rsidRPr="008934BC">
        <w:rPr>
          <w:b/>
          <w:sz w:val="24"/>
          <w:szCs w:val="24"/>
        </w:rPr>
        <w:t xml:space="preserve"> PHYSICAL</w:t>
      </w:r>
      <w:r w:rsidRPr="008934BC">
        <w:rPr>
          <w:b/>
          <w:spacing w:val="-1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CHEMISTRY -</w:t>
      </w:r>
      <w:r w:rsidRPr="008934BC">
        <w:rPr>
          <w:b/>
          <w:spacing w:val="-5"/>
          <w:sz w:val="24"/>
          <w:szCs w:val="24"/>
        </w:rPr>
        <w:t>II</w:t>
      </w:r>
    </w:p>
    <w:p w14:paraId="12AD6078" w14:textId="77777777" w:rsidR="008934BC" w:rsidRPr="008934BC" w:rsidRDefault="008934BC" w:rsidP="008934BC">
      <w:pPr>
        <w:spacing w:before="240" w:line="448" w:lineRule="auto"/>
        <w:ind w:left="2219" w:right="1958"/>
        <w:jc w:val="center"/>
        <w:rPr>
          <w:b/>
          <w:sz w:val="24"/>
          <w:szCs w:val="24"/>
        </w:rPr>
      </w:pPr>
      <w:r w:rsidRPr="008934BC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F398D6B" wp14:editId="3DF31E68">
                <wp:simplePos x="0" y="0"/>
                <wp:positionH relativeFrom="page">
                  <wp:posOffset>756208</wp:posOffset>
                </wp:positionH>
                <wp:positionV relativeFrom="paragraph">
                  <wp:posOffset>668049</wp:posOffset>
                </wp:positionV>
                <wp:extent cx="6432550" cy="952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D1705F" id="Graphic 15" o:spid="_x0000_s1026" style="position:absolute;margin-left:59.55pt;margin-top:52.6pt;width:506.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" path="m6432550,l,,,9144r6432550,l6432550,xe" fillcolor="black" stroked="f">
                <v:path arrowok="t"/>
                <w10:wrap anchorx="page"/>
              </v:shape>
            </w:pict>
          </mc:Fallback>
        </mc:AlternateContent>
      </w:r>
      <w:r w:rsidRPr="008934BC">
        <w:rPr>
          <w:b/>
          <w:sz w:val="24"/>
          <w:szCs w:val="24"/>
        </w:rPr>
        <w:t>(States</w:t>
      </w:r>
      <w:r w:rsidRPr="008934BC">
        <w:rPr>
          <w:b/>
          <w:spacing w:val="-5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of</w:t>
      </w:r>
      <w:r w:rsidRPr="008934BC">
        <w:rPr>
          <w:b/>
          <w:spacing w:val="-4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Matter,</w:t>
      </w:r>
      <w:r w:rsidRPr="008934BC">
        <w:rPr>
          <w:b/>
          <w:spacing w:val="-5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Phase</w:t>
      </w:r>
      <w:r w:rsidRPr="008934BC">
        <w:rPr>
          <w:b/>
          <w:spacing w:val="-4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Rule</w:t>
      </w:r>
      <w:r w:rsidRPr="008934BC">
        <w:rPr>
          <w:b/>
          <w:spacing w:val="-6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&amp;</w:t>
      </w:r>
      <w:r w:rsidRPr="008934BC">
        <w:rPr>
          <w:b/>
          <w:spacing w:val="-6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Surface</w:t>
      </w:r>
      <w:r w:rsidRPr="008934BC">
        <w:rPr>
          <w:b/>
          <w:spacing w:val="-6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Chemistry</w:t>
      </w:r>
      <w:r w:rsidRPr="008934BC">
        <w:rPr>
          <w:sz w:val="24"/>
          <w:szCs w:val="24"/>
        </w:rPr>
        <w:t xml:space="preserve">) </w:t>
      </w:r>
      <w:r w:rsidRPr="008934BC">
        <w:rPr>
          <w:b/>
          <w:sz w:val="24"/>
          <w:szCs w:val="24"/>
        </w:rPr>
        <w:t>Credits: 03</w:t>
      </w:r>
    </w:p>
    <w:p w14:paraId="205AA22E" w14:textId="77777777" w:rsidR="008934BC" w:rsidRPr="008934BC" w:rsidRDefault="008934BC" w:rsidP="008934BC">
      <w:pPr>
        <w:tabs>
          <w:tab w:val="left" w:pos="1520"/>
        </w:tabs>
        <w:rPr>
          <w:b/>
          <w:sz w:val="24"/>
          <w:szCs w:val="24"/>
        </w:rPr>
      </w:pPr>
      <w:r w:rsidRPr="008934BC">
        <w:rPr>
          <w:b/>
          <w:sz w:val="24"/>
          <w:szCs w:val="24"/>
        </w:rPr>
        <w:t xml:space="preserve">Course Objective: </w:t>
      </w:r>
      <w:r w:rsidRPr="008934BC">
        <w:rPr>
          <w:bCs/>
          <w:sz w:val="24"/>
          <w:szCs w:val="24"/>
        </w:rPr>
        <w:t>The objective of the course is to introduce the learners to the theories, concepts, principles and applications of the different states of matter, surface phenomena and phase equilibria</w:t>
      </w:r>
    </w:p>
    <w:p w14:paraId="500C763B" w14:textId="77777777" w:rsidR="008934BC" w:rsidRPr="008934BC" w:rsidRDefault="008934BC" w:rsidP="008934BC">
      <w:pPr>
        <w:tabs>
          <w:tab w:val="left" w:pos="1520"/>
        </w:tabs>
        <w:spacing w:before="7"/>
        <w:rPr>
          <w:b/>
          <w:sz w:val="24"/>
          <w:szCs w:val="24"/>
        </w:rPr>
      </w:pPr>
    </w:p>
    <w:p w14:paraId="0920A621" w14:textId="77777777" w:rsidR="008934BC" w:rsidRPr="008934BC" w:rsidRDefault="008934BC" w:rsidP="008934BC">
      <w:pPr>
        <w:tabs>
          <w:tab w:val="left" w:pos="1520"/>
        </w:tabs>
        <w:spacing w:before="7"/>
        <w:rPr>
          <w:b/>
          <w:sz w:val="24"/>
          <w:szCs w:val="24"/>
        </w:rPr>
      </w:pPr>
    </w:p>
    <w:p w14:paraId="4491FAA8" w14:textId="77777777" w:rsidR="008934BC" w:rsidRPr="008934BC" w:rsidRDefault="008934BC" w:rsidP="008934BC">
      <w:pPr>
        <w:tabs>
          <w:tab w:val="left" w:pos="1520"/>
        </w:tabs>
        <w:spacing w:before="7"/>
        <w:rPr>
          <w:b/>
          <w:sz w:val="24"/>
          <w:szCs w:val="24"/>
        </w:rPr>
      </w:pPr>
    </w:p>
    <w:p w14:paraId="2F49E17D" w14:textId="77777777" w:rsidR="008934BC" w:rsidRPr="008934BC" w:rsidRDefault="008934BC" w:rsidP="008934BC">
      <w:pPr>
        <w:tabs>
          <w:tab w:val="left" w:pos="1520"/>
        </w:tabs>
        <w:spacing w:before="7"/>
        <w:rPr>
          <w:sz w:val="24"/>
          <w:szCs w:val="24"/>
        </w:rPr>
      </w:pPr>
      <w:r w:rsidRPr="008934BC">
        <w:rPr>
          <w:b/>
          <w:sz w:val="24"/>
          <w:szCs w:val="24"/>
        </w:rPr>
        <w:t>Course</w:t>
      </w:r>
      <w:r w:rsidRPr="008934BC">
        <w:rPr>
          <w:b/>
          <w:spacing w:val="-2"/>
          <w:sz w:val="24"/>
          <w:szCs w:val="24"/>
        </w:rPr>
        <w:t xml:space="preserve"> Outcomes: </w:t>
      </w:r>
      <w:r w:rsidRPr="008934BC">
        <w:rPr>
          <w:sz w:val="24"/>
          <w:szCs w:val="24"/>
        </w:rPr>
        <w:t>By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the end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of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the</w:t>
      </w:r>
      <w:r w:rsidRPr="008934BC">
        <w:rPr>
          <w:spacing w:val="-2"/>
          <w:sz w:val="24"/>
          <w:szCs w:val="24"/>
        </w:rPr>
        <w:t xml:space="preserve"> </w:t>
      </w:r>
      <w:r w:rsidRPr="008934BC">
        <w:rPr>
          <w:sz w:val="24"/>
          <w:szCs w:val="24"/>
        </w:rPr>
        <w:t>Course,</w:t>
      </w:r>
      <w:r w:rsidRPr="008934BC">
        <w:rPr>
          <w:spacing w:val="61"/>
          <w:sz w:val="24"/>
          <w:szCs w:val="24"/>
        </w:rPr>
        <w:t xml:space="preserve"> </w:t>
      </w:r>
      <w:r w:rsidRPr="008934BC">
        <w:rPr>
          <w:sz w:val="24"/>
          <w:szCs w:val="24"/>
        </w:rPr>
        <w:t>the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student should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 xml:space="preserve">be able </w:t>
      </w:r>
      <w:r w:rsidRPr="008934BC">
        <w:rPr>
          <w:spacing w:val="-5"/>
          <w:sz w:val="24"/>
          <w:szCs w:val="24"/>
        </w:rPr>
        <w:t>to</w:t>
      </w:r>
    </w:p>
    <w:p w14:paraId="405C45D0" w14:textId="77777777" w:rsidR="008934BC" w:rsidRPr="008934BC" w:rsidRDefault="008934BC" w:rsidP="008934BC">
      <w:pPr>
        <w:pStyle w:val="BodyText"/>
        <w:spacing w:before="5"/>
      </w:pPr>
      <w:r w:rsidRPr="008934BC">
        <w:t xml:space="preserve">                      </w:t>
      </w:r>
    </w:p>
    <w:p w14:paraId="2EEF0864" w14:textId="77777777" w:rsidR="008934BC" w:rsidRPr="008934BC" w:rsidRDefault="008934BC" w:rsidP="008934BC">
      <w:pPr>
        <w:pStyle w:val="ListParagraph"/>
        <w:numPr>
          <w:ilvl w:val="1"/>
          <w:numId w:val="2"/>
        </w:numPr>
        <w:tabs>
          <w:tab w:val="left" w:pos="1160"/>
        </w:tabs>
        <w:spacing w:line="276" w:lineRule="auto"/>
        <w:ind w:right="1227"/>
        <w:contextualSpacing w:val="0"/>
        <w:rPr>
          <w:sz w:val="24"/>
          <w:szCs w:val="24"/>
        </w:rPr>
      </w:pPr>
      <w:r w:rsidRPr="008934BC">
        <w:rPr>
          <w:sz w:val="24"/>
          <w:szCs w:val="24"/>
        </w:rPr>
        <w:t>Differentiate</w:t>
      </w:r>
      <w:r w:rsidRPr="008934BC">
        <w:rPr>
          <w:spacing w:val="-2"/>
          <w:sz w:val="24"/>
          <w:szCs w:val="24"/>
        </w:rPr>
        <w:t xml:space="preserve"> </w:t>
      </w:r>
      <w:r w:rsidRPr="008934BC">
        <w:rPr>
          <w:sz w:val="24"/>
          <w:szCs w:val="24"/>
        </w:rPr>
        <w:t>ideal and</w:t>
      </w:r>
      <w:r w:rsidRPr="008934BC">
        <w:rPr>
          <w:spacing w:val="-2"/>
          <w:sz w:val="24"/>
          <w:szCs w:val="24"/>
        </w:rPr>
        <w:t xml:space="preserve"> </w:t>
      </w:r>
      <w:r w:rsidRPr="008934BC">
        <w:rPr>
          <w:sz w:val="24"/>
          <w:szCs w:val="24"/>
        </w:rPr>
        <w:t xml:space="preserve">real </w:t>
      </w:r>
      <w:r w:rsidRPr="008934BC">
        <w:rPr>
          <w:spacing w:val="-2"/>
          <w:sz w:val="24"/>
          <w:szCs w:val="24"/>
        </w:rPr>
        <w:t>gases and deduce gas laws from the kinetic gas equation</w:t>
      </w:r>
    </w:p>
    <w:p w14:paraId="2321B747" w14:textId="77777777" w:rsidR="008934BC" w:rsidRPr="008934BC" w:rsidRDefault="008934BC" w:rsidP="008934BC">
      <w:pPr>
        <w:pStyle w:val="ListParagraph"/>
        <w:numPr>
          <w:ilvl w:val="1"/>
          <w:numId w:val="2"/>
        </w:numPr>
        <w:tabs>
          <w:tab w:val="left" w:pos="1160"/>
        </w:tabs>
        <w:spacing w:before="7" w:line="276" w:lineRule="auto"/>
        <w:ind w:right="1227"/>
        <w:contextualSpacing w:val="0"/>
        <w:rPr>
          <w:sz w:val="24"/>
          <w:szCs w:val="24"/>
        </w:rPr>
      </w:pPr>
      <w:r w:rsidRPr="008934BC">
        <w:rPr>
          <w:sz w:val="24"/>
          <w:szCs w:val="24"/>
        </w:rPr>
        <w:t>Explain</w:t>
      </w:r>
      <w:r w:rsidRPr="008934BC">
        <w:rPr>
          <w:spacing w:val="-4"/>
          <w:sz w:val="24"/>
          <w:szCs w:val="24"/>
        </w:rPr>
        <w:t xml:space="preserve"> </w:t>
      </w:r>
      <w:r w:rsidRPr="008934BC">
        <w:rPr>
          <w:sz w:val="24"/>
          <w:szCs w:val="24"/>
        </w:rPr>
        <w:t>the</w:t>
      </w:r>
      <w:r w:rsidRPr="008934BC">
        <w:rPr>
          <w:spacing w:val="-5"/>
          <w:sz w:val="24"/>
          <w:szCs w:val="24"/>
        </w:rPr>
        <w:t xml:space="preserve"> </w:t>
      </w:r>
      <w:r w:rsidRPr="008934BC">
        <w:rPr>
          <w:sz w:val="24"/>
          <w:szCs w:val="24"/>
        </w:rPr>
        <w:t>difference</w:t>
      </w:r>
      <w:r w:rsidRPr="008934BC">
        <w:rPr>
          <w:spacing w:val="-3"/>
          <w:sz w:val="24"/>
          <w:szCs w:val="24"/>
        </w:rPr>
        <w:t xml:space="preserve"> </w:t>
      </w:r>
      <w:r w:rsidRPr="008934BC">
        <w:rPr>
          <w:sz w:val="24"/>
          <w:szCs w:val="24"/>
        </w:rPr>
        <w:t>in</w:t>
      </w:r>
      <w:r w:rsidRPr="008934BC">
        <w:rPr>
          <w:spacing w:val="-4"/>
          <w:sz w:val="24"/>
          <w:szCs w:val="24"/>
        </w:rPr>
        <w:t xml:space="preserve"> the behavior of </w:t>
      </w:r>
      <w:r w:rsidRPr="008934BC">
        <w:rPr>
          <w:sz w:val="24"/>
          <w:szCs w:val="24"/>
        </w:rPr>
        <w:t>solids</w:t>
      </w:r>
      <w:r w:rsidRPr="008934BC">
        <w:rPr>
          <w:spacing w:val="-4"/>
          <w:sz w:val="24"/>
          <w:szCs w:val="24"/>
        </w:rPr>
        <w:t xml:space="preserve"> </w:t>
      </w:r>
      <w:r w:rsidRPr="008934BC">
        <w:rPr>
          <w:sz w:val="24"/>
          <w:szCs w:val="24"/>
        </w:rPr>
        <w:t>liquids</w:t>
      </w:r>
      <w:r w:rsidRPr="008934BC">
        <w:rPr>
          <w:spacing w:val="-4"/>
          <w:sz w:val="24"/>
          <w:szCs w:val="24"/>
        </w:rPr>
        <w:t xml:space="preserve"> </w:t>
      </w:r>
      <w:r w:rsidRPr="008934BC">
        <w:rPr>
          <w:sz w:val="24"/>
          <w:szCs w:val="24"/>
        </w:rPr>
        <w:t>and</w:t>
      </w:r>
      <w:r w:rsidRPr="008934BC">
        <w:rPr>
          <w:spacing w:val="-4"/>
          <w:sz w:val="24"/>
          <w:szCs w:val="24"/>
        </w:rPr>
        <w:t xml:space="preserve"> </w:t>
      </w:r>
      <w:r w:rsidRPr="008934BC">
        <w:rPr>
          <w:sz w:val="24"/>
          <w:szCs w:val="24"/>
        </w:rPr>
        <w:t>gases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in</w:t>
      </w:r>
      <w:r w:rsidRPr="008934BC">
        <w:rPr>
          <w:spacing w:val="-9"/>
          <w:sz w:val="24"/>
          <w:szCs w:val="24"/>
        </w:rPr>
        <w:t xml:space="preserve"> </w:t>
      </w:r>
      <w:r w:rsidRPr="008934BC">
        <w:rPr>
          <w:sz w:val="24"/>
          <w:szCs w:val="24"/>
        </w:rPr>
        <w:t>terms</w:t>
      </w:r>
      <w:r w:rsidRPr="008934BC">
        <w:rPr>
          <w:spacing w:val="-4"/>
          <w:sz w:val="24"/>
          <w:szCs w:val="24"/>
        </w:rPr>
        <w:t xml:space="preserve"> </w:t>
      </w:r>
      <w:r w:rsidRPr="008934BC">
        <w:rPr>
          <w:sz w:val="24"/>
          <w:szCs w:val="24"/>
        </w:rPr>
        <w:t>of</w:t>
      </w:r>
      <w:r w:rsidRPr="008934BC">
        <w:rPr>
          <w:spacing w:val="-4"/>
          <w:sz w:val="24"/>
          <w:szCs w:val="24"/>
        </w:rPr>
        <w:t xml:space="preserve"> </w:t>
      </w:r>
      <w:r w:rsidRPr="008934BC">
        <w:rPr>
          <w:sz w:val="24"/>
          <w:szCs w:val="24"/>
        </w:rPr>
        <w:t xml:space="preserve">intermolecular </w:t>
      </w:r>
      <w:r w:rsidRPr="008934BC">
        <w:rPr>
          <w:spacing w:val="-2"/>
          <w:sz w:val="24"/>
          <w:szCs w:val="24"/>
        </w:rPr>
        <w:t>interactions and thermal energy</w:t>
      </w:r>
    </w:p>
    <w:p w14:paraId="5F80D530" w14:textId="77777777" w:rsidR="008934BC" w:rsidRPr="008934BC" w:rsidRDefault="008934BC" w:rsidP="008934BC">
      <w:pPr>
        <w:pStyle w:val="ListParagraph"/>
        <w:numPr>
          <w:ilvl w:val="1"/>
          <w:numId w:val="2"/>
        </w:numPr>
        <w:tabs>
          <w:tab w:val="left" w:pos="1160"/>
        </w:tabs>
        <w:spacing w:before="5"/>
        <w:contextualSpacing w:val="0"/>
        <w:rPr>
          <w:sz w:val="24"/>
          <w:szCs w:val="24"/>
        </w:rPr>
      </w:pPr>
      <w:r w:rsidRPr="008934BC">
        <w:rPr>
          <w:sz w:val="24"/>
          <w:szCs w:val="24"/>
        </w:rPr>
        <w:t>Identify the stoichiometric and non-stoichiometric crystal defects</w:t>
      </w:r>
      <w:r w:rsidRPr="008934BC">
        <w:rPr>
          <w:spacing w:val="-2"/>
          <w:sz w:val="24"/>
          <w:szCs w:val="24"/>
        </w:rPr>
        <w:t xml:space="preserve"> </w:t>
      </w:r>
    </w:p>
    <w:p w14:paraId="6C7F8DB1" w14:textId="77777777" w:rsidR="008934BC" w:rsidRPr="008934BC" w:rsidRDefault="008934BC" w:rsidP="008934BC">
      <w:pPr>
        <w:pStyle w:val="ListParagraph"/>
        <w:numPr>
          <w:ilvl w:val="1"/>
          <w:numId w:val="2"/>
        </w:numPr>
        <w:tabs>
          <w:tab w:val="left" w:pos="1160"/>
        </w:tabs>
        <w:spacing w:before="7" w:line="276" w:lineRule="auto"/>
        <w:ind w:right="1227"/>
        <w:contextualSpacing w:val="0"/>
        <w:rPr>
          <w:sz w:val="24"/>
          <w:szCs w:val="24"/>
        </w:rPr>
      </w:pPr>
      <w:r w:rsidRPr="008934BC">
        <w:rPr>
          <w:sz w:val="24"/>
          <w:szCs w:val="24"/>
        </w:rPr>
        <w:t>Determine the degrees of freedom in heterogenous equilibria based on Gibb’s equation</w:t>
      </w:r>
      <w:r w:rsidRPr="008934BC">
        <w:rPr>
          <w:spacing w:val="-2"/>
          <w:sz w:val="24"/>
          <w:szCs w:val="24"/>
        </w:rPr>
        <w:t xml:space="preserve"> and</w:t>
      </w:r>
    </w:p>
    <w:p w14:paraId="746BB7C8" w14:textId="77777777" w:rsidR="008934BC" w:rsidRPr="008934BC" w:rsidRDefault="008934BC" w:rsidP="008934BC">
      <w:pPr>
        <w:pStyle w:val="ListParagraph"/>
        <w:numPr>
          <w:ilvl w:val="1"/>
          <w:numId w:val="2"/>
        </w:numPr>
        <w:tabs>
          <w:tab w:val="left" w:pos="1160"/>
        </w:tabs>
        <w:spacing w:before="5"/>
        <w:contextualSpacing w:val="0"/>
        <w:rPr>
          <w:sz w:val="24"/>
          <w:szCs w:val="24"/>
        </w:rPr>
      </w:pPr>
      <w:r w:rsidRPr="008934BC">
        <w:rPr>
          <w:sz w:val="24"/>
          <w:szCs w:val="24"/>
        </w:rPr>
        <w:t>Apply</w:t>
      </w:r>
      <w:r w:rsidRPr="008934BC">
        <w:rPr>
          <w:spacing w:val="-2"/>
          <w:sz w:val="24"/>
          <w:szCs w:val="24"/>
        </w:rPr>
        <w:t xml:space="preserve"> </w:t>
      </w:r>
      <w:r w:rsidRPr="008934BC">
        <w:rPr>
          <w:sz w:val="24"/>
          <w:szCs w:val="24"/>
        </w:rPr>
        <w:t>the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concepts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of</w:t>
      </w:r>
      <w:r w:rsidRPr="008934BC">
        <w:rPr>
          <w:spacing w:val="-14"/>
          <w:sz w:val="24"/>
          <w:szCs w:val="24"/>
        </w:rPr>
        <w:t xml:space="preserve"> </w:t>
      </w:r>
      <w:r w:rsidRPr="008934BC">
        <w:rPr>
          <w:spacing w:val="-2"/>
          <w:sz w:val="24"/>
          <w:szCs w:val="24"/>
        </w:rPr>
        <w:t>adsorption for surface phenomena</w:t>
      </w:r>
    </w:p>
    <w:p w14:paraId="637676DB" w14:textId="77777777" w:rsidR="008934BC" w:rsidRPr="008934BC" w:rsidRDefault="008934BC" w:rsidP="008934BC">
      <w:pPr>
        <w:pStyle w:val="BodyText"/>
        <w:spacing w:before="5"/>
      </w:pPr>
    </w:p>
    <w:p w14:paraId="52BA8B7F" w14:textId="77777777" w:rsidR="008934BC" w:rsidRPr="008934BC" w:rsidRDefault="008934BC" w:rsidP="008934BC">
      <w:pPr>
        <w:pStyle w:val="Heading3"/>
        <w:tabs>
          <w:tab w:val="left" w:pos="1520"/>
        </w:tabs>
        <w:rPr>
          <w:color w:val="auto"/>
          <w:sz w:val="24"/>
          <w:szCs w:val="24"/>
        </w:rPr>
      </w:pPr>
      <w:r w:rsidRPr="008934BC">
        <w:rPr>
          <w:color w:val="auto"/>
          <w:spacing w:val="-2"/>
          <w:sz w:val="24"/>
          <w:szCs w:val="24"/>
        </w:rPr>
        <w:t>Syllabus:</w:t>
      </w:r>
    </w:p>
    <w:p w14:paraId="59865C1B" w14:textId="77777777" w:rsidR="008934BC" w:rsidRPr="008934BC" w:rsidRDefault="008934BC" w:rsidP="008934BC">
      <w:pPr>
        <w:ind w:left="440"/>
        <w:rPr>
          <w:b/>
          <w:sz w:val="24"/>
          <w:szCs w:val="24"/>
        </w:rPr>
      </w:pPr>
      <w:r w:rsidRPr="008934BC">
        <w:rPr>
          <w:b/>
          <w:sz w:val="24"/>
          <w:szCs w:val="24"/>
        </w:rPr>
        <w:t>Unit</w:t>
      </w:r>
      <w:r w:rsidRPr="008934BC">
        <w:rPr>
          <w:b/>
          <w:spacing w:val="-1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I</w:t>
      </w:r>
      <w:r w:rsidRPr="008934BC">
        <w:rPr>
          <w:b/>
          <w:spacing w:val="-1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-</w:t>
      </w:r>
      <w:r w:rsidRPr="008934BC">
        <w:rPr>
          <w:b/>
          <w:spacing w:val="-1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>Gaseous state</w:t>
      </w:r>
      <w:r w:rsidRPr="008934BC">
        <w:rPr>
          <w:b/>
          <w:spacing w:val="-1"/>
          <w:sz w:val="24"/>
          <w:szCs w:val="24"/>
        </w:rPr>
        <w:t xml:space="preserve"> </w:t>
      </w:r>
      <w:r w:rsidRPr="008934BC">
        <w:rPr>
          <w:b/>
          <w:sz w:val="24"/>
          <w:szCs w:val="24"/>
        </w:rPr>
        <w:t xml:space="preserve">(9 </w:t>
      </w:r>
      <w:proofErr w:type="gramStart"/>
      <w:r w:rsidRPr="008934BC">
        <w:rPr>
          <w:b/>
          <w:sz w:val="24"/>
          <w:szCs w:val="24"/>
        </w:rPr>
        <w:t xml:space="preserve">h </w:t>
      </w:r>
      <w:r w:rsidRPr="008934BC">
        <w:rPr>
          <w:b/>
          <w:spacing w:val="-10"/>
          <w:sz w:val="24"/>
          <w:szCs w:val="24"/>
        </w:rPr>
        <w:t>)</w:t>
      </w:r>
      <w:proofErr w:type="gramEnd"/>
    </w:p>
    <w:p w14:paraId="128850E7" w14:textId="77777777" w:rsidR="008934BC" w:rsidRPr="008934BC" w:rsidRDefault="008934BC" w:rsidP="008934BC">
      <w:pPr>
        <w:pStyle w:val="BodyText"/>
        <w:spacing w:line="360" w:lineRule="auto"/>
        <w:ind w:left="440" w:right="771"/>
        <w:jc w:val="both"/>
      </w:pPr>
      <w:r w:rsidRPr="008934BC">
        <w:t xml:space="preserve">Postulates of Kinetic theory of Gases (exclude derivation) – deduction of gas laws from kinetic gas equation-Vander Waal’s equation of state. Andrew’s isotherms of carbon dioxide, continuity of state. Critical phenomena. Relationship between critical constants and </w:t>
      </w:r>
      <w:proofErr w:type="spellStart"/>
      <w:r w:rsidRPr="008934BC">
        <w:t>vander</w:t>
      </w:r>
      <w:proofErr w:type="spellEnd"/>
      <w:r w:rsidRPr="008934BC">
        <w:t xml:space="preserve"> Waal’s constants. Law of corresponding states. Joule- Thomson effect.</w:t>
      </w:r>
      <w:r w:rsidRPr="008934BC">
        <w:rPr>
          <w:spacing w:val="80"/>
        </w:rPr>
        <w:t xml:space="preserve"> </w:t>
      </w:r>
      <w:r w:rsidRPr="008934BC">
        <w:t xml:space="preserve">Inversion </w:t>
      </w:r>
      <w:r w:rsidRPr="008934BC">
        <w:rPr>
          <w:spacing w:val="-2"/>
        </w:rPr>
        <w:t>temperature.</w:t>
      </w:r>
    </w:p>
    <w:p w14:paraId="12946046" w14:textId="77777777" w:rsidR="008934BC" w:rsidRPr="008934BC" w:rsidRDefault="008934BC" w:rsidP="008934BC">
      <w:pPr>
        <w:pStyle w:val="Heading3"/>
        <w:spacing w:before="242"/>
        <w:rPr>
          <w:color w:val="auto"/>
          <w:sz w:val="24"/>
          <w:szCs w:val="24"/>
        </w:rPr>
      </w:pPr>
      <w:r w:rsidRPr="008934BC">
        <w:rPr>
          <w:color w:val="auto"/>
          <w:sz w:val="24"/>
          <w:szCs w:val="24"/>
        </w:rPr>
        <w:t>Unit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II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–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Liquid</w:t>
      </w:r>
      <w:r w:rsidRPr="008934BC">
        <w:rPr>
          <w:color w:val="auto"/>
          <w:spacing w:val="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State</w:t>
      </w:r>
      <w:r w:rsidRPr="008934BC">
        <w:rPr>
          <w:color w:val="auto"/>
          <w:spacing w:val="-1"/>
          <w:sz w:val="24"/>
          <w:szCs w:val="24"/>
        </w:rPr>
        <w:t xml:space="preserve"> </w:t>
      </w:r>
      <w:proofErr w:type="gramStart"/>
      <w:r w:rsidRPr="008934BC">
        <w:rPr>
          <w:color w:val="auto"/>
          <w:sz w:val="24"/>
          <w:szCs w:val="24"/>
        </w:rPr>
        <w:t>(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9</w:t>
      </w:r>
      <w:proofErr w:type="gramEnd"/>
      <w:r w:rsidRPr="008934BC">
        <w:rPr>
          <w:color w:val="auto"/>
          <w:sz w:val="24"/>
          <w:szCs w:val="24"/>
        </w:rPr>
        <w:t xml:space="preserve"> h </w:t>
      </w:r>
      <w:r w:rsidRPr="008934BC">
        <w:rPr>
          <w:color w:val="auto"/>
          <w:spacing w:val="-10"/>
          <w:sz w:val="24"/>
          <w:szCs w:val="24"/>
        </w:rPr>
        <w:t>)</w:t>
      </w:r>
    </w:p>
    <w:p w14:paraId="613E134D" w14:textId="77777777" w:rsidR="008934BC" w:rsidRPr="008934BC" w:rsidRDefault="008934BC" w:rsidP="008934BC">
      <w:pPr>
        <w:pStyle w:val="BodyText"/>
        <w:spacing w:before="101"/>
        <w:rPr>
          <w:b/>
        </w:rPr>
      </w:pPr>
    </w:p>
    <w:p w14:paraId="257761D1" w14:textId="77777777" w:rsidR="008934BC" w:rsidRPr="008934BC" w:rsidRDefault="008934BC" w:rsidP="008934BC">
      <w:pPr>
        <w:pStyle w:val="BodyText"/>
        <w:spacing w:line="360" w:lineRule="auto"/>
        <w:ind w:left="440" w:right="782"/>
        <w:jc w:val="both"/>
      </w:pPr>
      <w:r w:rsidRPr="008934BC">
        <w:t xml:space="preserve">Physical properties of liquids; </w:t>
      </w:r>
      <w:proofErr w:type="spellStart"/>
      <w:r w:rsidRPr="008934BC">
        <w:t>vapour</w:t>
      </w:r>
      <w:proofErr w:type="spellEnd"/>
      <w:r w:rsidRPr="008934BC">
        <w:t xml:space="preserve"> pressure, surface tension and coefficient of viscosity, and their</w:t>
      </w:r>
      <w:r w:rsidRPr="008934BC">
        <w:rPr>
          <w:spacing w:val="-1"/>
        </w:rPr>
        <w:t xml:space="preserve"> </w:t>
      </w:r>
      <w:r w:rsidRPr="008934BC">
        <w:t>determination. Effect of</w:t>
      </w:r>
      <w:r w:rsidRPr="008934BC">
        <w:rPr>
          <w:spacing w:val="-1"/>
        </w:rPr>
        <w:t xml:space="preserve"> </w:t>
      </w:r>
      <w:r w:rsidRPr="008934BC">
        <w:t>addition of</w:t>
      </w:r>
      <w:r w:rsidRPr="008934BC">
        <w:rPr>
          <w:spacing w:val="-1"/>
        </w:rPr>
        <w:t xml:space="preserve"> </w:t>
      </w:r>
      <w:r w:rsidRPr="008934BC">
        <w:t>various solutes on surface</w:t>
      </w:r>
      <w:r w:rsidRPr="008934BC">
        <w:rPr>
          <w:spacing w:val="-1"/>
        </w:rPr>
        <w:t xml:space="preserve"> </w:t>
      </w:r>
      <w:r w:rsidRPr="008934BC">
        <w:t>tension and viscosity. Temperature variation of viscosity of liquids and comparison with that of gases. Qualitative discussion of structure of water.</w:t>
      </w:r>
    </w:p>
    <w:p w14:paraId="6FF05787" w14:textId="77777777" w:rsidR="008934BC" w:rsidRPr="008934BC" w:rsidRDefault="008934BC" w:rsidP="008934BC">
      <w:pPr>
        <w:pStyle w:val="BodyText"/>
        <w:spacing w:before="241" w:line="360" w:lineRule="auto"/>
        <w:ind w:left="440" w:right="790"/>
        <w:jc w:val="both"/>
      </w:pPr>
      <w:r w:rsidRPr="008934BC">
        <w:t>Liquid crystals, mesomorphic state. Differences between liquid crystal and solid/liquid. Classification of liquid crystals into Smectic and Nematic. Application of liquid crystals as LCD devices</w:t>
      </w:r>
    </w:p>
    <w:p w14:paraId="725AD69E" w14:textId="77777777" w:rsidR="008934BC" w:rsidRPr="008934BC" w:rsidRDefault="008934BC" w:rsidP="008934BC">
      <w:pPr>
        <w:spacing w:line="360" w:lineRule="auto"/>
        <w:jc w:val="both"/>
        <w:rPr>
          <w:sz w:val="24"/>
          <w:szCs w:val="24"/>
        </w:rPr>
        <w:sectPr w:rsidR="008934BC" w:rsidRPr="008934BC" w:rsidSect="008934BC">
          <w:pgSz w:w="11920" w:h="16850"/>
          <w:pgMar w:top="1500" w:right="660" w:bottom="280" w:left="1000" w:header="720" w:footer="720" w:gutter="0"/>
          <w:cols w:space="720"/>
        </w:sectPr>
      </w:pPr>
    </w:p>
    <w:p w14:paraId="21E85FEA" w14:textId="77777777" w:rsidR="008934BC" w:rsidRPr="008934BC" w:rsidRDefault="008934BC" w:rsidP="008934BC">
      <w:pPr>
        <w:pStyle w:val="Heading3"/>
        <w:spacing w:before="73"/>
        <w:jc w:val="both"/>
        <w:rPr>
          <w:color w:val="auto"/>
          <w:sz w:val="24"/>
          <w:szCs w:val="24"/>
        </w:rPr>
      </w:pPr>
      <w:r w:rsidRPr="008934BC">
        <w:rPr>
          <w:color w:val="auto"/>
          <w:sz w:val="24"/>
          <w:szCs w:val="24"/>
        </w:rPr>
        <w:lastRenderedPageBreak/>
        <w:t>UNIT-III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-</w:t>
      </w:r>
      <w:r w:rsidRPr="008934BC">
        <w:rPr>
          <w:color w:val="auto"/>
          <w:spacing w:val="-2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Solid state</w:t>
      </w:r>
      <w:r w:rsidRPr="008934BC">
        <w:rPr>
          <w:color w:val="auto"/>
          <w:spacing w:val="-2"/>
          <w:sz w:val="24"/>
          <w:szCs w:val="24"/>
        </w:rPr>
        <w:t xml:space="preserve"> </w:t>
      </w:r>
      <w:proofErr w:type="gramStart"/>
      <w:r w:rsidRPr="008934BC">
        <w:rPr>
          <w:color w:val="auto"/>
          <w:sz w:val="24"/>
          <w:szCs w:val="24"/>
        </w:rPr>
        <w:t>(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9</w:t>
      </w:r>
      <w:proofErr w:type="gramEnd"/>
      <w:r w:rsidRPr="008934BC">
        <w:rPr>
          <w:color w:val="auto"/>
          <w:sz w:val="24"/>
          <w:szCs w:val="24"/>
        </w:rPr>
        <w:t xml:space="preserve">h </w:t>
      </w:r>
      <w:r w:rsidRPr="008934BC">
        <w:rPr>
          <w:color w:val="auto"/>
          <w:spacing w:val="-10"/>
          <w:sz w:val="24"/>
          <w:szCs w:val="24"/>
        </w:rPr>
        <w:t>)</w:t>
      </w:r>
    </w:p>
    <w:p w14:paraId="6AB458DD" w14:textId="77777777" w:rsidR="008934BC" w:rsidRPr="008934BC" w:rsidRDefault="008934BC" w:rsidP="008934BC">
      <w:pPr>
        <w:pStyle w:val="BodyText"/>
        <w:spacing w:before="1" w:line="360" w:lineRule="auto"/>
        <w:ind w:left="440" w:right="782"/>
        <w:jc w:val="both"/>
      </w:pPr>
      <w:r w:rsidRPr="008934BC">
        <w:t>Symmetry in crystals. Law of constancy of interfacial angles. The law of rationality of indices. Miller indices, Definition of lattice point, space lattice, unit cell. Bravais lattices and crystal systems. X-ray diffraction and crystal structure. Bragg’s law and its derivation. Powder method. Defects in crystals. Stoichiometric and non-stoichiometric defects.</w:t>
      </w:r>
    </w:p>
    <w:p w14:paraId="23C213B8" w14:textId="77777777" w:rsidR="008934BC" w:rsidRPr="008934BC" w:rsidRDefault="008934BC" w:rsidP="008934BC">
      <w:pPr>
        <w:pStyle w:val="Heading3"/>
        <w:spacing w:before="240"/>
        <w:jc w:val="both"/>
        <w:rPr>
          <w:color w:val="auto"/>
          <w:sz w:val="24"/>
          <w:szCs w:val="24"/>
        </w:rPr>
      </w:pPr>
      <w:r w:rsidRPr="008934BC">
        <w:rPr>
          <w:color w:val="auto"/>
          <w:sz w:val="24"/>
          <w:szCs w:val="24"/>
        </w:rPr>
        <w:t>Unit IV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-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Phase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Rule</w:t>
      </w:r>
      <w:r w:rsidRPr="008934BC">
        <w:rPr>
          <w:color w:val="auto"/>
          <w:spacing w:val="-1"/>
          <w:sz w:val="24"/>
          <w:szCs w:val="24"/>
        </w:rPr>
        <w:t xml:space="preserve"> </w:t>
      </w:r>
      <w:proofErr w:type="gramStart"/>
      <w:r w:rsidRPr="008934BC">
        <w:rPr>
          <w:color w:val="auto"/>
          <w:sz w:val="24"/>
          <w:szCs w:val="24"/>
        </w:rPr>
        <w:t>( 9</w:t>
      </w:r>
      <w:proofErr w:type="gramEnd"/>
      <w:r w:rsidRPr="008934BC">
        <w:rPr>
          <w:color w:val="auto"/>
          <w:spacing w:val="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 xml:space="preserve">h </w:t>
      </w:r>
      <w:r w:rsidRPr="008934BC">
        <w:rPr>
          <w:color w:val="auto"/>
          <w:spacing w:val="-10"/>
          <w:sz w:val="24"/>
          <w:szCs w:val="24"/>
        </w:rPr>
        <w:t>)</w:t>
      </w:r>
    </w:p>
    <w:p w14:paraId="677B2FDD" w14:textId="77777777" w:rsidR="008934BC" w:rsidRPr="008934BC" w:rsidRDefault="008934BC" w:rsidP="008934BC">
      <w:pPr>
        <w:pStyle w:val="BodyText"/>
        <w:spacing w:before="1" w:line="360" w:lineRule="auto"/>
        <w:ind w:left="440" w:right="782"/>
        <w:jc w:val="both"/>
      </w:pPr>
      <w:r w:rsidRPr="008934BC">
        <w:t>The Concept of phase, components, degrees of freedom. Gibbs phase rule. Phase diagram of one component system – water system, Study of Phase diagrams of Simple eutectic systems</w:t>
      </w:r>
    </w:p>
    <w:p w14:paraId="7BE8300F" w14:textId="77777777" w:rsidR="008934BC" w:rsidRPr="008934BC" w:rsidRDefault="008934BC" w:rsidP="008934BC">
      <w:pPr>
        <w:pStyle w:val="BodyText"/>
        <w:spacing w:before="240" w:line="360" w:lineRule="auto"/>
        <w:ind w:left="440" w:right="779"/>
        <w:jc w:val="both"/>
      </w:pPr>
      <w:proofErr w:type="spellStart"/>
      <w:r w:rsidRPr="008934BC">
        <w:t>i</w:t>
      </w:r>
      <w:proofErr w:type="spellEnd"/>
      <w:r w:rsidRPr="008934BC">
        <w:t xml:space="preserve">) Pb-Ag system, </w:t>
      </w:r>
      <w:proofErr w:type="spellStart"/>
      <w:r w:rsidRPr="008934BC">
        <w:t>desilverisation</w:t>
      </w:r>
      <w:proofErr w:type="spellEnd"/>
      <w:r w:rsidRPr="008934BC">
        <w:t xml:space="preserve"> of lead ii) NaCl-Water system, Congruent and incongruent melting point- Definition and examples for systems having congruent and incongruent melting point, freezing mixtures</w:t>
      </w:r>
    </w:p>
    <w:p w14:paraId="1588BC8B" w14:textId="77777777" w:rsidR="008934BC" w:rsidRPr="008934BC" w:rsidRDefault="008934BC" w:rsidP="008934BC">
      <w:pPr>
        <w:pStyle w:val="Heading3"/>
        <w:spacing w:before="239"/>
        <w:jc w:val="both"/>
        <w:rPr>
          <w:color w:val="auto"/>
          <w:sz w:val="24"/>
          <w:szCs w:val="24"/>
        </w:rPr>
      </w:pPr>
      <w:r w:rsidRPr="008934BC">
        <w:rPr>
          <w:color w:val="auto"/>
          <w:sz w:val="24"/>
          <w:szCs w:val="24"/>
        </w:rPr>
        <w:t>Unit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V</w:t>
      </w:r>
      <w:r w:rsidRPr="008934BC">
        <w:rPr>
          <w:color w:val="auto"/>
          <w:spacing w:val="-3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Surface</w:t>
      </w:r>
      <w:r w:rsidRPr="008934BC">
        <w:rPr>
          <w:color w:val="auto"/>
          <w:spacing w:val="-1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Chemistry</w:t>
      </w:r>
      <w:r w:rsidRPr="008934BC">
        <w:rPr>
          <w:color w:val="auto"/>
          <w:spacing w:val="-1"/>
          <w:sz w:val="24"/>
          <w:szCs w:val="24"/>
        </w:rPr>
        <w:t xml:space="preserve"> </w:t>
      </w:r>
      <w:proofErr w:type="gramStart"/>
      <w:r w:rsidRPr="008934BC">
        <w:rPr>
          <w:color w:val="auto"/>
          <w:sz w:val="24"/>
          <w:szCs w:val="24"/>
        </w:rPr>
        <w:t>( 9</w:t>
      </w:r>
      <w:proofErr w:type="gramEnd"/>
      <w:r w:rsidRPr="008934BC">
        <w:rPr>
          <w:color w:val="auto"/>
          <w:spacing w:val="-2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 xml:space="preserve">h </w:t>
      </w:r>
      <w:r w:rsidRPr="008934BC">
        <w:rPr>
          <w:color w:val="auto"/>
          <w:spacing w:val="-10"/>
          <w:sz w:val="24"/>
          <w:szCs w:val="24"/>
        </w:rPr>
        <w:t>)</w:t>
      </w:r>
    </w:p>
    <w:p w14:paraId="39B5D52C" w14:textId="77777777" w:rsidR="008934BC" w:rsidRPr="008934BC" w:rsidRDefault="008934BC" w:rsidP="008934BC">
      <w:pPr>
        <w:pStyle w:val="BodyText"/>
        <w:spacing w:before="1" w:line="360" w:lineRule="auto"/>
        <w:ind w:left="440" w:right="746"/>
      </w:pPr>
      <w:r w:rsidRPr="008934BC">
        <w:t>Definition</w:t>
      </w:r>
      <w:r w:rsidRPr="008934BC">
        <w:rPr>
          <w:spacing w:val="-4"/>
        </w:rPr>
        <w:t xml:space="preserve"> </w:t>
      </w:r>
      <w:r w:rsidRPr="008934BC">
        <w:t>and</w:t>
      </w:r>
      <w:r w:rsidRPr="008934BC">
        <w:rPr>
          <w:spacing w:val="-4"/>
        </w:rPr>
        <w:t xml:space="preserve"> </w:t>
      </w:r>
      <w:r w:rsidRPr="008934BC">
        <w:t>classification</w:t>
      </w:r>
      <w:r w:rsidRPr="008934BC">
        <w:rPr>
          <w:spacing w:val="-4"/>
        </w:rPr>
        <w:t xml:space="preserve"> </w:t>
      </w:r>
      <w:r w:rsidRPr="008934BC">
        <w:t>of</w:t>
      </w:r>
      <w:r w:rsidRPr="008934BC">
        <w:rPr>
          <w:spacing w:val="-4"/>
        </w:rPr>
        <w:t xml:space="preserve"> </w:t>
      </w:r>
      <w:r w:rsidRPr="008934BC">
        <w:t>Colloids-</w:t>
      </w:r>
      <w:r w:rsidRPr="008934BC">
        <w:rPr>
          <w:spacing w:val="-5"/>
        </w:rPr>
        <w:t xml:space="preserve"> </w:t>
      </w:r>
      <w:r w:rsidRPr="008934BC">
        <w:t>Coagulation</w:t>
      </w:r>
      <w:r w:rsidRPr="008934BC">
        <w:rPr>
          <w:spacing w:val="-4"/>
        </w:rPr>
        <w:t xml:space="preserve"> </w:t>
      </w:r>
      <w:r w:rsidRPr="008934BC">
        <w:t>of</w:t>
      </w:r>
      <w:r w:rsidRPr="008934BC">
        <w:rPr>
          <w:spacing w:val="-4"/>
        </w:rPr>
        <w:t xml:space="preserve"> </w:t>
      </w:r>
      <w:r w:rsidRPr="008934BC">
        <w:t>colloids-</w:t>
      </w:r>
      <w:r w:rsidRPr="008934BC">
        <w:rPr>
          <w:spacing w:val="-4"/>
        </w:rPr>
        <w:t xml:space="preserve"> </w:t>
      </w:r>
      <w:r w:rsidRPr="008934BC">
        <w:t>Hardy-Schulze</w:t>
      </w:r>
      <w:r w:rsidRPr="008934BC">
        <w:rPr>
          <w:spacing w:val="-5"/>
        </w:rPr>
        <w:t xml:space="preserve"> </w:t>
      </w:r>
      <w:r w:rsidRPr="008934BC">
        <w:t>rule. Stability of colloids, Protection of Colloids, Gold number.</w:t>
      </w:r>
    </w:p>
    <w:p w14:paraId="0FBFC710" w14:textId="77777777" w:rsidR="008934BC" w:rsidRPr="008934BC" w:rsidRDefault="008934BC" w:rsidP="008934BC">
      <w:pPr>
        <w:pStyle w:val="BodyText"/>
        <w:tabs>
          <w:tab w:val="left" w:pos="6881"/>
        </w:tabs>
        <w:spacing w:before="240" w:line="360" w:lineRule="auto"/>
        <w:ind w:left="440" w:right="944"/>
      </w:pPr>
      <w:r w:rsidRPr="008934BC">
        <w:t>Adsorption</w:t>
      </w:r>
      <w:r w:rsidRPr="008934BC">
        <w:rPr>
          <w:spacing w:val="40"/>
        </w:rPr>
        <w:t xml:space="preserve"> </w:t>
      </w:r>
      <w:r w:rsidRPr="008934BC">
        <w:t>-</w:t>
      </w:r>
      <w:r w:rsidRPr="008934BC">
        <w:rPr>
          <w:spacing w:val="80"/>
        </w:rPr>
        <w:t xml:space="preserve"> </w:t>
      </w:r>
      <w:r w:rsidRPr="008934BC">
        <w:t>Physical</w:t>
      </w:r>
      <w:r w:rsidRPr="008934BC">
        <w:rPr>
          <w:spacing w:val="40"/>
        </w:rPr>
        <w:t xml:space="preserve"> </w:t>
      </w:r>
      <w:r w:rsidRPr="008934BC">
        <w:t>and</w:t>
      </w:r>
      <w:r w:rsidRPr="008934BC">
        <w:rPr>
          <w:spacing w:val="40"/>
        </w:rPr>
        <w:t xml:space="preserve"> </w:t>
      </w:r>
      <w:r w:rsidRPr="008934BC">
        <w:t>chemical</w:t>
      </w:r>
      <w:r w:rsidRPr="008934BC">
        <w:rPr>
          <w:spacing w:val="40"/>
        </w:rPr>
        <w:t xml:space="preserve"> </w:t>
      </w:r>
      <w:r w:rsidRPr="008934BC">
        <w:t>adsorption,</w:t>
      </w:r>
      <w:r w:rsidRPr="008934BC">
        <w:rPr>
          <w:spacing w:val="40"/>
        </w:rPr>
        <w:t xml:space="preserve"> </w:t>
      </w:r>
      <w:r w:rsidRPr="008934BC">
        <w:t>Freundlich</w:t>
      </w:r>
      <w:r w:rsidRPr="008934BC">
        <w:tab/>
        <w:t>and</w:t>
      </w:r>
      <w:r w:rsidRPr="008934BC">
        <w:rPr>
          <w:spacing w:val="-15"/>
        </w:rPr>
        <w:t xml:space="preserve"> </w:t>
      </w:r>
      <w:r w:rsidRPr="008934BC">
        <w:t>Langmuir</w:t>
      </w:r>
      <w:r w:rsidRPr="008934BC">
        <w:rPr>
          <w:spacing w:val="-15"/>
        </w:rPr>
        <w:t xml:space="preserve"> </w:t>
      </w:r>
      <w:r w:rsidRPr="008934BC">
        <w:t>adsorption isotherm, applications of adsorption.</w:t>
      </w:r>
    </w:p>
    <w:p w14:paraId="4B446EA1" w14:textId="77777777" w:rsidR="008934BC" w:rsidRPr="008934BC" w:rsidRDefault="008934BC" w:rsidP="008934BC">
      <w:pPr>
        <w:pStyle w:val="Heading3"/>
        <w:numPr>
          <w:ilvl w:val="0"/>
          <w:numId w:val="2"/>
        </w:numPr>
        <w:tabs>
          <w:tab w:val="num" w:pos="360"/>
          <w:tab w:val="left" w:pos="1582"/>
        </w:tabs>
        <w:spacing w:before="240"/>
        <w:ind w:left="1582" w:hanging="784"/>
        <w:rPr>
          <w:color w:val="auto"/>
          <w:sz w:val="24"/>
          <w:szCs w:val="24"/>
        </w:rPr>
      </w:pPr>
      <w:r w:rsidRPr="008934BC">
        <w:rPr>
          <w:color w:val="auto"/>
          <w:sz w:val="24"/>
          <w:szCs w:val="24"/>
        </w:rPr>
        <w:t>List</w:t>
      </w:r>
      <w:r w:rsidRPr="008934BC">
        <w:rPr>
          <w:color w:val="auto"/>
          <w:spacing w:val="-2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of</w:t>
      </w:r>
      <w:r w:rsidRPr="008934BC">
        <w:rPr>
          <w:color w:val="auto"/>
          <w:spacing w:val="-3"/>
          <w:sz w:val="24"/>
          <w:szCs w:val="24"/>
        </w:rPr>
        <w:t xml:space="preserve"> </w:t>
      </w:r>
      <w:r w:rsidRPr="008934BC">
        <w:rPr>
          <w:color w:val="auto"/>
          <w:sz w:val="24"/>
          <w:szCs w:val="24"/>
        </w:rPr>
        <w:t>Reference</w:t>
      </w:r>
      <w:r w:rsidRPr="008934BC">
        <w:rPr>
          <w:color w:val="auto"/>
          <w:spacing w:val="1"/>
          <w:sz w:val="24"/>
          <w:szCs w:val="24"/>
        </w:rPr>
        <w:t xml:space="preserve"> </w:t>
      </w:r>
      <w:r w:rsidRPr="008934BC">
        <w:rPr>
          <w:color w:val="auto"/>
          <w:spacing w:val="-2"/>
          <w:sz w:val="24"/>
          <w:szCs w:val="24"/>
        </w:rPr>
        <w:t>Books:</w:t>
      </w:r>
    </w:p>
    <w:p w14:paraId="1B54EAB6" w14:textId="77777777" w:rsidR="008934BC" w:rsidRPr="008934BC" w:rsidRDefault="008934BC" w:rsidP="008934BC">
      <w:pPr>
        <w:pStyle w:val="BodyText"/>
        <w:spacing w:before="103"/>
        <w:rPr>
          <w:b/>
        </w:rPr>
      </w:pPr>
    </w:p>
    <w:p w14:paraId="23BD01E4" w14:textId="77777777" w:rsidR="008934BC" w:rsidRPr="008934BC" w:rsidRDefault="008934BC" w:rsidP="008934BC">
      <w:pPr>
        <w:pStyle w:val="ListParagraph"/>
        <w:numPr>
          <w:ilvl w:val="0"/>
          <w:numId w:val="1"/>
        </w:numPr>
        <w:tabs>
          <w:tab w:val="left" w:pos="1158"/>
        </w:tabs>
        <w:spacing w:before="1"/>
        <w:ind w:left="1158" w:hanging="358"/>
        <w:contextualSpacing w:val="0"/>
        <w:rPr>
          <w:sz w:val="24"/>
          <w:szCs w:val="24"/>
        </w:rPr>
      </w:pPr>
      <w:r w:rsidRPr="008934BC">
        <w:rPr>
          <w:sz w:val="24"/>
          <w:szCs w:val="24"/>
        </w:rPr>
        <w:t>Solid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State</w:t>
      </w:r>
      <w:r w:rsidRPr="008934BC">
        <w:rPr>
          <w:spacing w:val="-2"/>
          <w:sz w:val="24"/>
          <w:szCs w:val="24"/>
        </w:rPr>
        <w:t xml:space="preserve"> </w:t>
      </w:r>
      <w:r w:rsidRPr="008934BC">
        <w:rPr>
          <w:sz w:val="24"/>
          <w:szCs w:val="24"/>
        </w:rPr>
        <w:t>Chemistry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and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its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applications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by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Anthony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R.</w:t>
      </w:r>
      <w:r w:rsidRPr="008934BC">
        <w:rPr>
          <w:spacing w:val="-4"/>
          <w:sz w:val="24"/>
          <w:szCs w:val="24"/>
        </w:rPr>
        <w:t xml:space="preserve"> West</w:t>
      </w:r>
    </w:p>
    <w:p w14:paraId="24FE3D07" w14:textId="77777777" w:rsidR="008934BC" w:rsidRPr="008934BC" w:rsidRDefault="008934BC" w:rsidP="008934BC">
      <w:pPr>
        <w:pStyle w:val="BodyText"/>
        <w:spacing w:before="100"/>
      </w:pPr>
    </w:p>
    <w:p w14:paraId="48780E08" w14:textId="77777777" w:rsidR="008934BC" w:rsidRPr="008934BC" w:rsidRDefault="008934BC" w:rsidP="008934BC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proofErr w:type="gramStart"/>
      <w:r w:rsidRPr="008934BC">
        <w:rPr>
          <w:sz w:val="24"/>
          <w:szCs w:val="24"/>
        </w:rPr>
        <w:t>Text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book</w:t>
      </w:r>
      <w:proofErr w:type="gramEnd"/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of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physical chemistry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by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K L</w:t>
      </w:r>
      <w:r w:rsidRPr="008934BC">
        <w:rPr>
          <w:spacing w:val="-2"/>
          <w:sz w:val="24"/>
          <w:szCs w:val="24"/>
        </w:rPr>
        <w:t xml:space="preserve"> </w:t>
      </w:r>
      <w:r w:rsidRPr="008934BC">
        <w:rPr>
          <w:sz w:val="24"/>
          <w:szCs w:val="24"/>
        </w:rPr>
        <w:t>Kapoor</w:t>
      </w:r>
      <w:r w:rsidRPr="008934BC">
        <w:rPr>
          <w:spacing w:val="-11"/>
          <w:sz w:val="24"/>
          <w:szCs w:val="24"/>
        </w:rPr>
        <w:t xml:space="preserve"> </w:t>
      </w:r>
      <w:r w:rsidRPr="008934BC">
        <w:rPr>
          <w:spacing w:val="-2"/>
          <w:sz w:val="24"/>
          <w:szCs w:val="24"/>
        </w:rPr>
        <w:t>Vol.1</w:t>
      </w:r>
    </w:p>
    <w:p w14:paraId="40BF369A" w14:textId="77777777" w:rsidR="008934BC" w:rsidRPr="008934BC" w:rsidRDefault="008934BC" w:rsidP="008934BC">
      <w:pPr>
        <w:pStyle w:val="BodyText"/>
        <w:spacing w:before="103"/>
      </w:pPr>
    </w:p>
    <w:p w14:paraId="029E88CB" w14:textId="77777777" w:rsidR="008934BC" w:rsidRPr="008934BC" w:rsidRDefault="008934BC" w:rsidP="008934BC">
      <w:pPr>
        <w:pStyle w:val="ListParagraph"/>
        <w:numPr>
          <w:ilvl w:val="0"/>
          <w:numId w:val="1"/>
        </w:numPr>
        <w:tabs>
          <w:tab w:val="left" w:pos="1158"/>
        </w:tabs>
        <w:spacing w:before="1"/>
        <w:ind w:left="1158" w:hanging="358"/>
        <w:contextualSpacing w:val="0"/>
        <w:rPr>
          <w:sz w:val="24"/>
          <w:szCs w:val="24"/>
        </w:rPr>
      </w:pPr>
      <w:proofErr w:type="gramStart"/>
      <w:r w:rsidRPr="008934BC">
        <w:rPr>
          <w:sz w:val="24"/>
          <w:szCs w:val="24"/>
        </w:rPr>
        <w:t>Text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book</w:t>
      </w:r>
      <w:proofErr w:type="gramEnd"/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of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physical chemistry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by S</w:t>
      </w:r>
      <w:r w:rsidRPr="008934BC">
        <w:rPr>
          <w:spacing w:val="-22"/>
          <w:sz w:val="24"/>
          <w:szCs w:val="24"/>
        </w:rPr>
        <w:t xml:space="preserve"> </w:t>
      </w:r>
      <w:proofErr w:type="spellStart"/>
      <w:r w:rsidRPr="008934BC">
        <w:rPr>
          <w:spacing w:val="-2"/>
          <w:sz w:val="24"/>
          <w:szCs w:val="24"/>
        </w:rPr>
        <w:t>Glasstone</w:t>
      </w:r>
      <w:proofErr w:type="spellEnd"/>
    </w:p>
    <w:p w14:paraId="16F274DE" w14:textId="77777777" w:rsidR="008934BC" w:rsidRPr="008934BC" w:rsidRDefault="008934BC" w:rsidP="008934BC">
      <w:pPr>
        <w:pStyle w:val="BodyText"/>
        <w:spacing w:before="101"/>
      </w:pPr>
    </w:p>
    <w:p w14:paraId="6E7A2710" w14:textId="77777777" w:rsidR="008934BC" w:rsidRPr="008934BC" w:rsidRDefault="008934BC" w:rsidP="008934BC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8934BC">
        <w:rPr>
          <w:sz w:val="24"/>
          <w:szCs w:val="24"/>
        </w:rPr>
        <w:t>Advanced</w:t>
      </w:r>
      <w:r w:rsidRPr="008934BC">
        <w:rPr>
          <w:spacing w:val="-4"/>
          <w:sz w:val="24"/>
          <w:szCs w:val="24"/>
        </w:rPr>
        <w:t xml:space="preserve"> </w:t>
      </w:r>
      <w:r w:rsidRPr="008934BC">
        <w:rPr>
          <w:sz w:val="24"/>
          <w:szCs w:val="24"/>
        </w:rPr>
        <w:t>physical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chemistry</w:t>
      </w:r>
      <w:r w:rsidRPr="008934BC">
        <w:rPr>
          <w:spacing w:val="-1"/>
          <w:sz w:val="24"/>
          <w:szCs w:val="24"/>
        </w:rPr>
        <w:t xml:space="preserve"> </w:t>
      </w:r>
      <w:r w:rsidRPr="008934BC">
        <w:rPr>
          <w:sz w:val="24"/>
          <w:szCs w:val="24"/>
        </w:rPr>
        <w:t>by</w:t>
      </w:r>
      <w:r w:rsidRPr="008934BC">
        <w:rPr>
          <w:spacing w:val="-2"/>
          <w:sz w:val="24"/>
          <w:szCs w:val="24"/>
        </w:rPr>
        <w:t xml:space="preserve"> </w:t>
      </w:r>
      <w:r w:rsidRPr="008934BC">
        <w:rPr>
          <w:sz w:val="24"/>
          <w:szCs w:val="24"/>
        </w:rPr>
        <w:t>Bahl and</w:t>
      </w:r>
      <w:r w:rsidRPr="008934BC">
        <w:rPr>
          <w:spacing w:val="-20"/>
          <w:sz w:val="24"/>
          <w:szCs w:val="24"/>
        </w:rPr>
        <w:t xml:space="preserve"> </w:t>
      </w:r>
      <w:r w:rsidRPr="008934BC">
        <w:rPr>
          <w:spacing w:val="-2"/>
          <w:sz w:val="24"/>
          <w:szCs w:val="24"/>
        </w:rPr>
        <w:t>Tuli.</w:t>
      </w:r>
    </w:p>
    <w:p w14:paraId="62D79EB9" w14:textId="77777777" w:rsidR="00C959E3" w:rsidRPr="008934BC" w:rsidRDefault="00C959E3">
      <w:pPr>
        <w:rPr>
          <w:sz w:val="24"/>
          <w:szCs w:val="24"/>
        </w:rPr>
      </w:pPr>
    </w:p>
    <w:sectPr w:rsidR="00C959E3" w:rsidRPr="008934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60525"/>
    <w:multiLevelType w:val="hybridMultilevel"/>
    <w:tmpl w:val="2C9A539E"/>
    <w:lvl w:ilvl="0" w:tplc="6AF60006">
      <w:start w:val="1"/>
      <w:numFmt w:val="upperRoman"/>
      <w:lvlText w:val="%1."/>
      <w:lvlJc w:val="left"/>
      <w:pPr>
        <w:ind w:left="15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6734AB74">
      <w:start w:val="1"/>
      <w:numFmt w:val="decimal"/>
      <w:lvlText w:val="%2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4"/>
        <w:w w:val="97"/>
        <w:sz w:val="24"/>
        <w:szCs w:val="24"/>
        <w:lang w:val="en-US" w:eastAsia="en-US" w:bidi="ar-SA"/>
      </w:rPr>
    </w:lvl>
    <w:lvl w:ilvl="2" w:tplc="184C8938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A37C62D8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8E08479C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783C303E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4678CF7A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02143B04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509E1B4E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42F0497"/>
    <w:multiLevelType w:val="hybridMultilevel"/>
    <w:tmpl w:val="78A01B50"/>
    <w:lvl w:ilvl="0" w:tplc="2730DB02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975E7F90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489844D2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AA562A74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284AF5D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6CC8B656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9AA8CFE0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50B8171C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02BAF17A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num w:numId="1" w16cid:durableId="1512791007">
    <w:abstractNumId w:val="1"/>
  </w:num>
  <w:num w:numId="2" w16cid:durableId="902643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4BC"/>
    <w:rsid w:val="00162F38"/>
    <w:rsid w:val="001D3BE7"/>
    <w:rsid w:val="003E6840"/>
    <w:rsid w:val="004F60BD"/>
    <w:rsid w:val="005F5E65"/>
    <w:rsid w:val="007F1A0D"/>
    <w:rsid w:val="008934BC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C5E40"/>
  <w15:chartTrackingRefBased/>
  <w15:docId w15:val="{884CEA90-20B8-47A1-83CF-9C26ECAC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934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3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93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4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4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4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4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893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4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4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4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4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4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4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34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3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34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8934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34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4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34B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934BC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8934BC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8934BC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893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2024-08-02T05:21:00Z</dcterms:created>
  <dcterms:modified xsi:type="dcterms:W3CDTF">2024-08-02T05:22:00Z</dcterms:modified>
</cp:coreProperties>
</file>